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bookmarkStart w:id="0" w:name="_GoBack"/>
    </w:p>
    <w:bookmarkEnd w:id="0"/>
    <w:p w14:paraId="637D1713" w14:textId="77777777" w:rsidR="00452AC9" w:rsidRPr="00452AC9" w:rsidRDefault="00452AC9" w:rsidP="00360FCE">
      <w:pPr>
        <w:jc w:val="center"/>
        <w:rPr>
          <w:rFonts w:ascii="Arial" w:hAnsi="Arial" w:cs="Arial"/>
          <w:b/>
          <w:color w:val="007AC2"/>
          <w:sz w:val="15"/>
        </w:rPr>
      </w:pPr>
    </w:p>
    <w:p w14:paraId="07413474" w14:textId="5CC5DEDE" w:rsidR="004E7280" w:rsidRDefault="004E7280" w:rsidP="004E7280">
      <w:pPr>
        <w:jc w:val="center"/>
        <w:rPr>
          <w:rFonts w:ascii="Arial" w:hAnsi="Arial" w:cs="Arial"/>
          <w:b/>
          <w:color w:val="007DC5"/>
          <w:sz w:val="40"/>
        </w:rPr>
      </w:pPr>
    </w:p>
    <w:p w14:paraId="30DE8876" w14:textId="582027E6" w:rsidR="002078F0" w:rsidRDefault="00D2655F" w:rsidP="002078F0">
      <w:pPr>
        <w:jc w:val="center"/>
        <w:rPr>
          <w:rFonts w:ascii="Arial" w:hAnsi="Arial" w:cs="Arial"/>
          <w:b/>
          <w:color w:val="007DC5"/>
          <w:sz w:val="36"/>
        </w:rPr>
      </w:pPr>
      <w:r>
        <w:rPr>
          <w:rFonts w:ascii="Arial" w:hAnsi="Arial" w:cs="Arial"/>
          <w:b/>
          <w:noProof/>
          <w:color w:val="007DC5"/>
          <w:sz w:val="36"/>
        </w:rPr>
        <w:drawing>
          <wp:inline distT="0" distB="0" distL="0" distR="0" wp14:anchorId="25C303EC" wp14:editId="2EB9DB81">
            <wp:extent cx="5880735" cy="1735947"/>
            <wp:effectExtent l="0" t="0" r="0" b="0"/>
            <wp:docPr id="1" name="Picture 1" descr="/Users/lauren/Desktop/Cropped Photos/Composit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lauren/Desktop/Cropped Photos/Composite_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1943" cy="1751063"/>
                    </a:xfrm>
                    <a:prstGeom prst="rect">
                      <a:avLst/>
                    </a:prstGeom>
                    <a:noFill/>
                    <a:ln>
                      <a:noFill/>
                    </a:ln>
                  </pic:spPr>
                </pic:pic>
              </a:graphicData>
            </a:graphic>
          </wp:inline>
        </w:drawing>
      </w:r>
    </w:p>
    <w:p w14:paraId="280936D9" w14:textId="77777777" w:rsidR="00D2655F" w:rsidRPr="00D2655F" w:rsidRDefault="00D2655F" w:rsidP="00D2655F">
      <w:pPr>
        <w:jc w:val="right"/>
        <w:rPr>
          <w:rFonts w:ascii="Arial" w:hAnsi="Arial" w:cs="Arial"/>
          <w:b/>
          <w:color w:val="007DC5"/>
          <w:sz w:val="11"/>
        </w:rPr>
      </w:pPr>
    </w:p>
    <w:p w14:paraId="64A785AF" w14:textId="1B50B911" w:rsidR="00D2655F" w:rsidRPr="00D2655F" w:rsidRDefault="00D2655F" w:rsidP="00D2655F">
      <w:pPr>
        <w:jc w:val="right"/>
        <w:rPr>
          <w:rFonts w:ascii="Arial" w:hAnsi="Arial" w:cs="Arial"/>
          <w:sz w:val="20"/>
        </w:rPr>
      </w:pPr>
      <w:r w:rsidRPr="00D2655F">
        <w:rPr>
          <w:rFonts w:ascii="Arial" w:hAnsi="Arial" w:cs="Arial"/>
          <w:sz w:val="20"/>
        </w:rPr>
        <w:t xml:space="preserve">From left to right: Ray O’Connor, </w:t>
      </w:r>
      <w:r w:rsidRPr="00D2655F">
        <w:rPr>
          <w:rFonts w:ascii="Arial" w:hAnsi="Arial" w:cs="Arial"/>
          <w:sz w:val="20"/>
          <w:szCs w:val="20"/>
        </w:rPr>
        <w:t xml:space="preserve">Ulrich </w:t>
      </w:r>
      <w:proofErr w:type="spellStart"/>
      <w:r w:rsidRPr="00D2655F">
        <w:rPr>
          <w:rFonts w:ascii="Arial" w:hAnsi="Arial" w:cs="Arial"/>
          <w:sz w:val="20"/>
          <w:szCs w:val="20"/>
        </w:rPr>
        <w:t>Hermanski</w:t>
      </w:r>
      <w:proofErr w:type="spellEnd"/>
      <w:r w:rsidRPr="00D2655F">
        <w:rPr>
          <w:rFonts w:ascii="Arial" w:hAnsi="Arial" w:cs="Arial"/>
          <w:sz w:val="20"/>
          <w:szCs w:val="20"/>
        </w:rPr>
        <w:t xml:space="preserve">, </w:t>
      </w:r>
      <w:r w:rsidRPr="00D2655F">
        <w:rPr>
          <w:rFonts w:ascii="Arial" w:hAnsi="Arial" w:cs="Arial"/>
          <w:sz w:val="20"/>
          <w:szCs w:val="20"/>
        </w:rPr>
        <w:t>Jason Hallett</w:t>
      </w:r>
      <w:r w:rsidRPr="00D2655F">
        <w:rPr>
          <w:rFonts w:ascii="Arial" w:hAnsi="Arial" w:cs="Arial"/>
          <w:sz w:val="20"/>
          <w:szCs w:val="20"/>
        </w:rPr>
        <w:t xml:space="preserve">, </w:t>
      </w:r>
      <w:r w:rsidRPr="00D2655F">
        <w:rPr>
          <w:rFonts w:ascii="Arial" w:hAnsi="Arial" w:cs="Arial"/>
          <w:sz w:val="20"/>
          <w:szCs w:val="20"/>
        </w:rPr>
        <w:t xml:space="preserve">Ron </w:t>
      </w:r>
      <w:proofErr w:type="spellStart"/>
      <w:r w:rsidRPr="00D2655F">
        <w:rPr>
          <w:rFonts w:ascii="Arial" w:hAnsi="Arial" w:cs="Arial"/>
          <w:sz w:val="20"/>
          <w:szCs w:val="20"/>
        </w:rPr>
        <w:t>Oberlander</w:t>
      </w:r>
      <w:proofErr w:type="spellEnd"/>
    </w:p>
    <w:p w14:paraId="6425E53E" w14:textId="77777777" w:rsidR="002078F0" w:rsidRPr="00D2655F" w:rsidRDefault="002078F0" w:rsidP="002078F0">
      <w:pPr>
        <w:jc w:val="center"/>
        <w:rPr>
          <w:rFonts w:ascii="Arial" w:hAnsi="Arial" w:cs="Arial"/>
          <w:b/>
          <w:color w:val="007DC5"/>
          <w:sz w:val="21"/>
        </w:rPr>
      </w:pPr>
    </w:p>
    <w:p w14:paraId="75F53804" w14:textId="5C300570" w:rsidR="002078F0" w:rsidRPr="002078F0" w:rsidRDefault="002078F0" w:rsidP="002078F0">
      <w:pPr>
        <w:jc w:val="center"/>
        <w:rPr>
          <w:rFonts w:ascii="Arial" w:hAnsi="Arial" w:cs="Arial"/>
          <w:b/>
          <w:color w:val="007DC5"/>
          <w:sz w:val="36"/>
        </w:rPr>
      </w:pPr>
      <w:r w:rsidRPr="002078F0">
        <w:rPr>
          <w:rFonts w:ascii="Arial" w:hAnsi="Arial" w:cs="Arial"/>
          <w:b/>
          <w:color w:val="007DC5"/>
          <w:sz w:val="36"/>
        </w:rPr>
        <w:t xml:space="preserve">Topcon announces speaking presentations </w:t>
      </w:r>
      <w:r>
        <w:rPr>
          <w:rFonts w:ascii="Arial" w:hAnsi="Arial" w:cs="Arial"/>
          <w:b/>
          <w:color w:val="007DC5"/>
          <w:sz w:val="36"/>
        </w:rPr>
        <w:br/>
      </w:r>
      <w:r w:rsidRPr="002078F0">
        <w:rPr>
          <w:rFonts w:ascii="Arial" w:hAnsi="Arial" w:cs="Arial"/>
          <w:b/>
          <w:color w:val="007DC5"/>
          <w:sz w:val="36"/>
        </w:rPr>
        <w:t>for Year in Infrastructure 2018</w:t>
      </w:r>
    </w:p>
    <w:p w14:paraId="1231747C" w14:textId="77777777" w:rsidR="00C076B8" w:rsidRPr="00E54648" w:rsidRDefault="00C076B8" w:rsidP="00F96246">
      <w:pPr>
        <w:jc w:val="center"/>
        <w:rPr>
          <w:rFonts w:ascii="Arial" w:hAnsi="Arial" w:cs="Arial"/>
          <w:b/>
          <w:color w:val="007AC2"/>
          <w:sz w:val="13"/>
        </w:rPr>
      </w:pPr>
    </w:p>
    <w:p w14:paraId="1EE97DA1" w14:textId="60F4F818" w:rsidR="002078F0" w:rsidRPr="002078F0" w:rsidRDefault="00360FCE" w:rsidP="002078F0">
      <w:pPr>
        <w:rPr>
          <w:rFonts w:ascii="Arial" w:hAnsi="Arial" w:cs="Arial"/>
          <w:szCs w:val="20"/>
        </w:rPr>
      </w:pPr>
      <w:r w:rsidRPr="009C7717">
        <w:rPr>
          <w:rFonts w:ascii="Arial" w:hAnsi="Arial" w:cs="Arial"/>
          <w:i/>
          <w:szCs w:val="20"/>
        </w:rPr>
        <w:t xml:space="preserve">LIVERMORE, Calif., U.S./ CAPELLE A/D IJSSEL, the Netherlands </w:t>
      </w:r>
      <w:r w:rsidR="00CC164E" w:rsidRPr="009C7717">
        <w:rPr>
          <w:rFonts w:ascii="Arial" w:hAnsi="Arial" w:cs="Arial"/>
          <w:i/>
          <w:szCs w:val="20"/>
        </w:rPr>
        <w:t>–</w:t>
      </w:r>
      <w:r w:rsidR="001010F9" w:rsidRPr="009C7717">
        <w:rPr>
          <w:rFonts w:ascii="Arial" w:hAnsi="Arial" w:cs="Arial"/>
          <w:i/>
          <w:szCs w:val="20"/>
        </w:rPr>
        <w:t xml:space="preserve"> </w:t>
      </w:r>
      <w:r w:rsidR="002078F0">
        <w:rPr>
          <w:rFonts w:ascii="Arial" w:hAnsi="Arial" w:cs="Arial"/>
          <w:i/>
          <w:szCs w:val="20"/>
        </w:rPr>
        <w:t>October 9</w:t>
      </w:r>
      <w:r w:rsidR="00CC164E" w:rsidRPr="009C7717">
        <w:rPr>
          <w:rFonts w:ascii="Arial" w:hAnsi="Arial" w:cs="Arial"/>
          <w:i/>
          <w:szCs w:val="20"/>
        </w:rPr>
        <w:t xml:space="preserve">, 2018 – </w:t>
      </w:r>
      <w:r w:rsidR="002078F0" w:rsidRPr="002078F0">
        <w:rPr>
          <w:rFonts w:ascii="Arial" w:hAnsi="Arial" w:cs="Arial"/>
          <w:szCs w:val="20"/>
        </w:rPr>
        <w:t xml:space="preserve">Topcon Positioning Group announces its representatives’ participation in the Strategic Partner Panel and Alliance Partner Sessions during the upcoming Bentley Systems </w:t>
      </w:r>
      <w:hyperlink r:id="rId9" w:history="1">
        <w:r w:rsidR="002078F0" w:rsidRPr="002078F0">
          <w:rPr>
            <w:rStyle w:val="Hyperlink"/>
            <w:rFonts w:ascii="Arial" w:hAnsi="Arial" w:cs="Arial"/>
            <w:szCs w:val="20"/>
          </w:rPr>
          <w:t>Year in Infrastructure 2018 Conference</w:t>
        </w:r>
      </w:hyperlink>
      <w:r w:rsidR="002078F0" w:rsidRPr="002078F0">
        <w:rPr>
          <w:rFonts w:ascii="Arial" w:hAnsi="Arial" w:cs="Arial"/>
          <w:szCs w:val="20"/>
        </w:rPr>
        <w:t xml:space="preserve"> in London. </w:t>
      </w:r>
    </w:p>
    <w:p w14:paraId="7E855157" w14:textId="77777777" w:rsidR="002078F0" w:rsidRPr="002078F0" w:rsidRDefault="002078F0" w:rsidP="002078F0">
      <w:pPr>
        <w:rPr>
          <w:rFonts w:ascii="Arial" w:hAnsi="Arial" w:cs="Arial"/>
          <w:szCs w:val="20"/>
        </w:rPr>
      </w:pPr>
    </w:p>
    <w:p w14:paraId="5B8E7E39" w14:textId="77777777" w:rsidR="002078F0" w:rsidRPr="002078F0" w:rsidRDefault="002078F0" w:rsidP="002078F0">
      <w:pPr>
        <w:rPr>
          <w:rFonts w:ascii="Arial" w:hAnsi="Arial" w:cs="Arial"/>
          <w:szCs w:val="20"/>
        </w:rPr>
      </w:pPr>
      <w:r w:rsidRPr="002078F0">
        <w:rPr>
          <w:rFonts w:ascii="Arial" w:hAnsi="Arial" w:cs="Arial"/>
          <w:szCs w:val="20"/>
        </w:rPr>
        <w:t xml:space="preserve">The Topcon speakers participating include Ray O’Connor, president and CEO of Topcon Positioning Group; Ulrich </w:t>
      </w:r>
      <w:proofErr w:type="spellStart"/>
      <w:r w:rsidRPr="002078F0">
        <w:rPr>
          <w:rFonts w:ascii="Arial" w:hAnsi="Arial" w:cs="Arial"/>
          <w:szCs w:val="20"/>
        </w:rPr>
        <w:t>Hermanski</w:t>
      </w:r>
      <w:proofErr w:type="spellEnd"/>
      <w:r w:rsidRPr="002078F0">
        <w:rPr>
          <w:rFonts w:ascii="Arial" w:hAnsi="Arial" w:cs="Arial"/>
          <w:szCs w:val="20"/>
        </w:rPr>
        <w:t xml:space="preserve">, vice president for the Topcon Construction Business Unit, EMEA; Jason Hallett, vice president of Global Software Business Development, and Ron </w:t>
      </w:r>
      <w:proofErr w:type="spellStart"/>
      <w:r w:rsidRPr="002078F0">
        <w:rPr>
          <w:rFonts w:ascii="Arial" w:hAnsi="Arial" w:cs="Arial"/>
          <w:szCs w:val="20"/>
        </w:rPr>
        <w:t>Oberlander</w:t>
      </w:r>
      <w:proofErr w:type="spellEnd"/>
      <w:r w:rsidRPr="002078F0">
        <w:rPr>
          <w:rFonts w:ascii="Arial" w:hAnsi="Arial" w:cs="Arial"/>
          <w:szCs w:val="20"/>
        </w:rPr>
        <w:t>, vice president of Global Professional Services.</w:t>
      </w:r>
    </w:p>
    <w:p w14:paraId="048D4839" w14:textId="77777777" w:rsidR="002078F0" w:rsidRPr="002078F0" w:rsidRDefault="002078F0" w:rsidP="002078F0">
      <w:pPr>
        <w:rPr>
          <w:rFonts w:ascii="Arial" w:hAnsi="Arial" w:cs="Arial"/>
          <w:szCs w:val="20"/>
        </w:rPr>
      </w:pPr>
    </w:p>
    <w:p w14:paraId="3B185B52" w14:textId="77777777" w:rsidR="002078F0" w:rsidRPr="002078F0" w:rsidRDefault="002078F0" w:rsidP="002078F0">
      <w:pPr>
        <w:rPr>
          <w:rFonts w:ascii="Arial" w:hAnsi="Arial" w:cs="Arial"/>
          <w:szCs w:val="20"/>
        </w:rPr>
      </w:pPr>
      <w:r w:rsidRPr="002078F0">
        <w:rPr>
          <w:rFonts w:ascii="Arial" w:hAnsi="Arial" w:cs="Arial"/>
          <w:szCs w:val="20"/>
        </w:rPr>
        <w:t xml:space="preserve">The Bentley Year in Infrastructure Conference is an annual global gathering of leading executives in the world of infrastructure design, construction, and operations. Strategic Partners for this year’s event include Microsoft, Siemens and Topcon. </w:t>
      </w:r>
    </w:p>
    <w:p w14:paraId="30741D80" w14:textId="77777777" w:rsidR="002078F0" w:rsidRPr="002078F0" w:rsidRDefault="002078F0" w:rsidP="002078F0">
      <w:pPr>
        <w:rPr>
          <w:rFonts w:ascii="Arial" w:hAnsi="Arial" w:cs="Arial"/>
          <w:szCs w:val="20"/>
        </w:rPr>
      </w:pPr>
    </w:p>
    <w:p w14:paraId="719C80A1" w14:textId="77777777" w:rsidR="002078F0" w:rsidRPr="002078F0" w:rsidRDefault="002078F0" w:rsidP="002078F0">
      <w:pPr>
        <w:rPr>
          <w:rFonts w:ascii="Arial" w:hAnsi="Arial" w:cs="Arial"/>
          <w:szCs w:val="20"/>
        </w:rPr>
      </w:pPr>
      <w:r w:rsidRPr="002078F0">
        <w:rPr>
          <w:rFonts w:ascii="Arial" w:hAnsi="Arial" w:cs="Arial"/>
          <w:szCs w:val="20"/>
        </w:rPr>
        <w:t xml:space="preserve">On Thursday, October 18, O’Connor will join </w:t>
      </w:r>
      <w:r w:rsidRPr="002078F0">
        <w:rPr>
          <w:rFonts w:ascii="Arial" w:hAnsi="Arial" w:cs="Arial"/>
          <w:bCs/>
          <w:szCs w:val="20"/>
        </w:rPr>
        <w:t xml:space="preserve">a discussion with other industry leaders on the Bentley Strategic Partners Panel focused on the future of infrastructure, and new ways to transform the way it is designed, built, and maintained for better efficiency and precision.  </w:t>
      </w:r>
    </w:p>
    <w:p w14:paraId="1BFF851F" w14:textId="77777777" w:rsidR="002078F0" w:rsidRPr="002078F0" w:rsidRDefault="002078F0" w:rsidP="002078F0">
      <w:pPr>
        <w:rPr>
          <w:rFonts w:ascii="Arial" w:hAnsi="Arial" w:cs="Arial"/>
          <w:szCs w:val="20"/>
        </w:rPr>
      </w:pPr>
    </w:p>
    <w:p w14:paraId="34A2A7A4" w14:textId="77777777" w:rsidR="002078F0" w:rsidRPr="002078F0" w:rsidRDefault="002078F0" w:rsidP="002078F0">
      <w:pPr>
        <w:rPr>
          <w:rFonts w:ascii="Arial" w:hAnsi="Arial" w:cs="Arial"/>
          <w:szCs w:val="20"/>
        </w:rPr>
      </w:pPr>
      <w:r w:rsidRPr="002078F0">
        <w:rPr>
          <w:rFonts w:ascii="Arial" w:hAnsi="Arial" w:cs="Arial"/>
          <w:szCs w:val="20"/>
        </w:rPr>
        <w:t xml:space="preserve">Also on Thursday, </w:t>
      </w:r>
      <w:proofErr w:type="spellStart"/>
      <w:r w:rsidRPr="002078F0">
        <w:rPr>
          <w:rFonts w:ascii="Arial" w:hAnsi="Arial" w:cs="Arial"/>
          <w:szCs w:val="20"/>
        </w:rPr>
        <w:t>Hermanski’s</w:t>
      </w:r>
      <w:proofErr w:type="spellEnd"/>
      <w:r w:rsidRPr="002078F0">
        <w:rPr>
          <w:rFonts w:ascii="Arial" w:hAnsi="Arial" w:cs="Arial"/>
          <w:szCs w:val="20"/>
        </w:rPr>
        <w:t xml:space="preserve"> discussion will detail how to implement </w:t>
      </w:r>
      <w:proofErr w:type="spellStart"/>
      <w:r w:rsidRPr="002078F0">
        <w:rPr>
          <w:rFonts w:ascii="Arial" w:hAnsi="Arial" w:cs="Arial"/>
          <w:szCs w:val="20"/>
        </w:rPr>
        <w:t>constructioneering</w:t>
      </w:r>
      <w:proofErr w:type="spellEnd"/>
      <w:r w:rsidRPr="002078F0">
        <w:rPr>
          <w:rFonts w:ascii="Arial" w:hAnsi="Arial" w:cs="Arial"/>
          <w:szCs w:val="20"/>
        </w:rPr>
        <w:t xml:space="preserve"> concepts to improve inspection and maintenance with existing infrastructure. He said, “By combining surveying, engineering, and construction repair workflows, we can achieve greater efficiencies in inspection, maintaining, as well as extending the life of infrastructure with higher quality.”</w:t>
      </w:r>
    </w:p>
    <w:p w14:paraId="5F060CF4" w14:textId="77777777" w:rsidR="002078F0" w:rsidRPr="002078F0" w:rsidRDefault="002078F0" w:rsidP="002078F0">
      <w:pPr>
        <w:rPr>
          <w:rFonts w:ascii="Arial" w:hAnsi="Arial" w:cs="Arial"/>
          <w:szCs w:val="20"/>
        </w:rPr>
      </w:pPr>
    </w:p>
    <w:p w14:paraId="062BC655" w14:textId="77777777" w:rsidR="002078F0" w:rsidRPr="002078F0" w:rsidRDefault="002078F0" w:rsidP="002078F0">
      <w:pPr>
        <w:rPr>
          <w:rFonts w:ascii="Arial" w:hAnsi="Arial" w:cs="Arial"/>
          <w:szCs w:val="20"/>
        </w:rPr>
      </w:pPr>
      <w:r w:rsidRPr="002078F0">
        <w:rPr>
          <w:rFonts w:ascii="Arial" w:hAnsi="Arial" w:cs="Arial"/>
          <w:szCs w:val="20"/>
        </w:rPr>
        <w:t xml:space="preserve">Hallett’s Thursday session </w:t>
      </w:r>
      <w:r w:rsidRPr="002078F0">
        <w:rPr>
          <w:rFonts w:ascii="Arial" w:hAnsi="Arial" w:cs="Arial"/>
          <w:bCs/>
          <w:szCs w:val="20"/>
        </w:rPr>
        <w:t xml:space="preserve">will focus on </w:t>
      </w:r>
      <w:r w:rsidRPr="002078F0">
        <w:rPr>
          <w:rFonts w:ascii="Arial" w:hAnsi="Arial" w:cs="Arial"/>
          <w:szCs w:val="20"/>
        </w:rPr>
        <w:t xml:space="preserve">surveying, reality modeling and construction automation. “We will discuss the tools and the workflows available today, and how </w:t>
      </w:r>
      <w:r w:rsidRPr="002078F0">
        <w:rPr>
          <w:rFonts w:ascii="Arial" w:hAnsi="Arial" w:cs="Arial"/>
          <w:szCs w:val="20"/>
        </w:rPr>
        <w:lastRenderedPageBreak/>
        <w:t xml:space="preserve">developments of the future will help people and machines navigate automation,” Hallett said. </w:t>
      </w:r>
    </w:p>
    <w:p w14:paraId="58646E9D" w14:textId="77777777" w:rsidR="002078F0" w:rsidRPr="002078F0" w:rsidRDefault="002078F0" w:rsidP="002078F0">
      <w:pPr>
        <w:rPr>
          <w:rFonts w:ascii="Arial" w:hAnsi="Arial" w:cs="Arial"/>
          <w:bCs/>
          <w:szCs w:val="20"/>
        </w:rPr>
      </w:pPr>
    </w:p>
    <w:p w14:paraId="1FF45EAB" w14:textId="77777777" w:rsidR="002078F0" w:rsidRPr="002078F0" w:rsidRDefault="002078F0" w:rsidP="002078F0">
      <w:pPr>
        <w:rPr>
          <w:rFonts w:ascii="Arial" w:hAnsi="Arial" w:cs="Arial"/>
          <w:szCs w:val="20"/>
        </w:rPr>
      </w:pPr>
      <w:r w:rsidRPr="002078F0">
        <w:rPr>
          <w:rFonts w:ascii="Arial" w:hAnsi="Arial" w:cs="Arial"/>
          <w:szCs w:val="20"/>
        </w:rPr>
        <w:t xml:space="preserve">On Wednesday, October 17, </w:t>
      </w:r>
      <w:proofErr w:type="spellStart"/>
      <w:r w:rsidRPr="002078F0">
        <w:rPr>
          <w:rFonts w:ascii="Arial" w:hAnsi="Arial" w:cs="Arial"/>
          <w:szCs w:val="20"/>
        </w:rPr>
        <w:t>Oberlander</w:t>
      </w:r>
      <w:proofErr w:type="spellEnd"/>
      <w:r w:rsidRPr="002078F0">
        <w:rPr>
          <w:rFonts w:ascii="Arial" w:hAnsi="Arial" w:cs="Arial"/>
          <w:szCs w:val="20"/>
        </w:rPr>
        <w:t xml:space="preserve"> will lead a discussion detailing the Topcon and Bentley joint </w:t>
      </w:r>
      <w:hyperlink r:id="rId10" w:history="1">
        <w:proofErr w:type="spellStart"/>
        <w:r w:rsidRPr="002078F0">
          <w:rPr>
            <w:rStyle w:val="Hyperlink"/>
            <w:rFonts w:ascii="Arial" w:hAnsi="Arial" w:cs="Arial"/>
            <w:szCs w:val="20"/>
          </w:rPr>
          <w:t>Constructioneering</w:t>
        </w:r>
        <w:proofErr w:type="spellEnd"/>
        <w:r w:rsidRPr="002078F0">
          <w:rPr>
            <w:rStyle w:val="Hyperlink"/>
            <w:rFonts w:ascii="Arial" w:hAnsi="Arial" w:cs="Arial"/>
            <w:szCs w:val="20"/>
          </w:rPr>
          <w:t xml:space="preserve"> Academy</w:t>
        </w:r>
      </w:hyperlink>
      <w:r w:rsidRPr="002078F0">
        <w:rPr>
          <w:rFonts w:ascii="Arial" w:hAnsi="Arial" w:cs="Arial"/>
          <w:szCs w:val="20"/>
        </w:rPr>
        <w:t xml:space="preserve"> initiative designed to allow construction industry professionals to learn best practices in </w:t>
      </w:r>
      <w:proofErr w:type="spellStart"/>
      <w:r w:rsidRPr="002078F0">
        <w:rPr>
          <w:rFonts w:ascii="Arial" w:hAnsi="Arial" w:cs="Arial"/>
          <w:szCs w:val="20"/>
        </w:rPr>
        <w:t>constructioneering</w:t>
      </w:r>
      <w:proofErr w:type="spellEnd"/>
      <w:r w:rsidRPr="002078F0">
        <w:rPr>
          <w:rFonts w:ascii="Arial" w:hAnsi="Arial" w:cs="Arial"/>
          <w:szCs w:val="20"/>
        </w:rPr>
        <w:t>.</w:t>
      </w:r>
    </w:p>
    <w:p w14:paraId="7CE09398" w14:textId="77777777" w:rsidR="002078F0" w:rsidRPr="002078F0" w:rsidRDefault="002078F0" w:rsidP="002078F0">
      <w:pPr>
        <w:rPr>
          <w:rFonts w:ascii="Arial" w:hAnsi="Arial" w:cs="Arial"/>
          <w:b/>
          <w:bCs/>
          <w:szCs w:val="20"/>
        </w:rPr>
      </w:pPr>
    </w:p>
    <w:p w14:paraId="4E8B2761" w14:textId="77777777" w:rsidR="002078F0" w:rsidRPr="002078F0" w:rsidRDefault="002078F0" w:rsidP="002078F0">
      <w:pPr>
        <w:rPr>
          <w:rFonts w:ascii="Arial" w:hAnsi="Arial" w:cs="Arial"/>
          <w:szCs w:val="20"/>
        </w:rPr>
      </w:pPr>
      <w:r w:rsidRPr="002078F0">
        <w:rPr>
          <w:rFonts w:ascii="Arial" w:hAnsi="Arial" w:cs="Arial"/>
          <w:szCs w:val="20"/>
        </w:rPr>
        <w:t xml:space="preserve">“Attendees will hear how the Bentley and Topcon collaboration is automating the digital construction process through surveying, engineering design, constructible model development, and as-built data collection within a connected data environment to improve construction execution and reduce project costs,” said </w:t>
      </w:r>
      <w:proofErr w:type="spellStart"/>
      <w:r w:rsidRPr="002078F0">
        <w:rPr>
          <w:rFonts w:ascii="Arial" w:hAnsi="Arial" w:cs="Arial"/>
          <w:szCs w:val="20"/>
        </w:rPr>
        <w:t>Oberlander</w:t>
      </w:r>
      <w:proofErr w:type="spellEnd"/>
      <w:r w:rsidRPr="002078F0">
        <w:rPr>
          <w:rFonts w:ascii="Arial" w:hAnsi="Arial" w:cs="Arial"/>
          <w:szCs w:val="20"/>
        </w:rPr>
        <w:t>.</w:t>
      </w:r>
    </w:p>
    <w:p w14:paraId="4B728323" w14:textId="77777777" w:rsidR="002078F0" w:rsidRPr="002078F0" w:rsidRDefault="002078F0" w:rsidP="002078F0">
      <w:pPr>
        <w:rPr>
          <w:rFonts w:ascii="Arial" w:hAnsi="Arial" w:cs="Arial"/>
          <w:szCs w:val="20"/>
        </w:rPr>
      </w:pPr>
    </w:p>
    <w:p w14:paraId="031DB9D3" w14:textId="77777777" w:rsidR="002078F0" w:rsidRPr="002078F0" w:rsidRDefault="002078F0" w:rsidP="002078F0">
      <w:pPr>
        <w:rPr>
          <w:rFonts w:ascii="Arial" w:hAnsi="Arial" w:cs="Arial"/>
          <w:szCs w:val="20"/>
        </w:rPr>
      </w:pPr>
      <w:r w:rsidRPr="002078F0">
        <w:rPr>
          <w:rFonts w:ascii="Arial" w:hAnsi="Arial" w:cs="Arial"/>
          <w:szCs w:val="20"/>
        </w:rPr>
        <w:t xml:space="preserve">Additionally, </w:t>
      </w:r>
      <w:proofErr w:type="spellStart"/>
      <w:r w:rsidRPr="002078F0">
        <w:rPr>
          <w:rFonts w:ascii="Arial" w:hAnsi="Arial" w:cs="Arial"/>
          <w:szCs w:val="20"/>
        </w:rPr>
        <w:t>Oberlander</w:t>
      </w:r>
      <w:proofErr w:type="spellEnd"/>
      <w:r w:rsidRPr="002078F0">
        <w:rPr>
          <w:rFonts w:ascii="Arial" w:hAnsi="Arial" w:cs="Arial"/>
          <w:szCs w:val="20"/>
        </w:rPr>
        <w:t xml:space="preserve"> will present during a special </w:t>
      </w:r>
      <w:proofErr w:type="spellStart"/>
      <w:r w:rsidRPr="002078F0">
        <w:rPr>
          <w:rFonts w:ascii="Arial" w:hAnsi="Arial" w:cs="Arial"/>
          <w:szCs w:val="20"/>
        </w:rPr>
        <w:t>Constructioneering</w:t>
      </w:r>
      <w:proofErr w:type="spellEnd"/>
      <w:r w:rsidRPr="002078F0">
        <w:rPr>
          <w:rFonts w:ascii="Arial" w:hAnsi="Arial" w:cs="Arial"/>
          <w:szCs w:val="20"/>
        </w:rPr>
        <w:t xml:space="preserve"> Academy session on Monday, October 15, which is part of the full day agenda featuring select Bentley Academy programs. </w:t>
      </w:r>
    </w:p>
    <w:p w14:paraId="266E7A8B" w14:textId="77777777" w:rsidR="002078F0" w:rsidRPr="002078F0" w:rsidRDefault="002078F0" w:rsidP="002078F0">
      <w:pPr>
        <w:rPr>
          <w:rFonts w:ascii="Arial" w:hAnsi="Arial" w:cs="Arial"/>
          <w:szCs w:val="20"/>
        </w:rPr>
      </w:pPr>
    </w:p>
    <w:p w14:paraId="775FE463" w14:textId="77777777" w:rsidR="002078F0" w:rsidRPr="002078F0" w:rsidRDefault="002078F0" w:rsidP="002078F0">
      <w:pPr>
        <w:rPr>
          <w:rFonts w:ascii="Arial" w:hAnsi="Arial" w:cs="Arial"/>
          <w:szCs w:val="20"/>
        </w:rPr>
      </w:pPr>
      <w:r w:rsidRPr="002078F0">
        <w:rPr>
          <w:rFonts w:ascii="Arial" w:hAnsi="Arial" w:cs="Arial"/>
          <w:szCs w:val="20"/>
        </w:rPr>
        <w:t xml:space="preserve">Visit the </w:t>
      </w:r>
      <w:hyperlink r:id="rId11" w:history="1">
        <w:r w:rsidRPr="002078F0">
          <w:rPr>
            <w:rStyle w:val="Hyperlink"/>
            <w:rFonts w:ascii="Arial" w:hAnsi="Arial" w:cs="Arial"/>
            <w:szCs w:val="20"/>
          </w:rPr>
          <w:t>Year in Infrastructure Topcon Strategic Partner</w:t>
        </w:r>
      </w:hyperlink>
      <w:r w:rsidRPr="002078F0">
        <w:rPr>
          <w:rFonts w:ascii="Arial" w:hAnsi="Arial" w:cs="Arial"/>
          <w:szCs w:val="20"/>
        </w:rPr>
        <w:t xml:space="preserve"> page for the complete agenda.</w:t>
      </w:r>
    </w:p>
    <w:p w14:paraId="54242483" w14:textId="1FA1D808" w:rsidR="00CC164E" w:rsidRPr="009C7717" w:rsidRDefault="00CC164E" w:rsidP="002078F0">
      <w:pPr>
        <w:rPr>
          <w:rFonts w:ascii="Arial" w:hAnsi="Arial" w:cs="Arial"/>
          <w:b/>
          <w:color w:val="808080" w:themeColor="background1" w:themeShade="80"/>
          <w:sz w:val="22"/>
          <w:szCs w:val="18"/>
        </w:rPr>
      </w:pPr>
    </w:p>
    <w:p w14:paraId="50EB10BD" w14:textId="64EDFE85" w:rsidR="00452AC9" w:rsidRDefault="003A1037" w:rsidP="00360FCE">
      <w:pPr>
        <w:rPr>
          <w:rFonts w:ascii="Arial" w:hAnsi="Arial" w:cs="Arial"/>
          <w:color w:val="808080" w:themeColor="background1" w:themeShade="80"/>
          <w:sz w:val="18"/>
          <w:szCs w:val="16"/>
        </w:rPr>
      </w:pPr>
      <w:r w:rsidRPr="002078F0">
        <w:rPr>
          <w:rFonts w:ascii="Arial" w:hAnsi="Arial" w:cs="Arial"/>
          <w:b/>
          <w:color w:val="808080" w:themeColor="background1" w:themeShade="80"/>
          <w:sz w:val="18"/>
          <w:szCs w:val="16"/>
        </w:rPr>
        <w:t xml:space="preserve">About Topcon Positioning Group </w:t>
      </w:r>
      <w:r w:rsidR="00F61E29" w:rsidRPr="002078F0">
        <w:rPr>
          <w:rFonts w:ascii="Arial" w:hAnsi="Arial" w:cs="Arial"/>
          <w:b/>
          <w:color w:val="808080" w:themeColor="background1" w:themeShade="80"/>
          <w:sz w:val="18"/>
          <w:szCs w:val="16"/>
        </w:rPr>
        <w:br/>
      </w:r>
      <w:r w:rsidR="00CC164E" w:rsidRPr="002078F0">
        <w:rPr>
          <w:rFonts w:ascii="Arial" w:hAnsi="Arial" w:cs="Arial"/>
          <w:color w:val="808080" w:themeColor="background1" w:themeShade="80"/>
          <w:sz w:val="18"/>
          <w:szCs w:val="16"/>
        </w:rPr>
        <w:t>Topcon Positioning Group is headquartered in Livermore, California, U.S. (</w:t>
      </w:r>
      <w:hyperlink r:id="rId12" w:history="1">
        <w:r w:rsidR="00CC164E" w:rsidRPr="002078F0">
          <w:rPr>
            <w:rStyle w:val="Hyperlink"/>
            <w:rFonts w:ascii="Arial" w:hAnsi="Arial" w:cs="Arial"/>
            <w:sz w:val="18"/>
            <w:szCs w:val="16"/>
          </w:rPr>
          <w:t>topconpositioning.com</w:t>
        </w:r>
      </w:hyperlink>
      <w:r w:rsidR="00CC164E" w:rsidRPr="002078F0">
        <w:rPr>
          <w:rFonts w:ascii="Arial" w:hAnsi="Arial" w:cs="Arial"/>
          <w:color w:val="808080" w:themeColor="background1" w:themeShade="80"/>
          <w:sz w:val="18"/>
          <w:szCs w:val="16"/>
        </w:rPr>
        <w:t xml:space="preserve">). Its European head office is in </w:t>
      </w:r>
      <w:proofErr w:type="spellStart"/>
      <w:r w:rsidR="00CC164E" w:rsidRPr="002078F0">
        <w:rPr>
          <w:rFonts w:ascii="Arial" w:hAnsi="Arial" w:cs="Arial"/>
          <w:color w:val="808080" w:themeColor="background1" w:themeShade="80"/>
          <w:sz w:val="18"/>
          <w:szCs w:val="16"/>
        </w:rPr>
        <w:t>Capelle</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a/d</w:t>
      </w:r>
      <w:proofErr w:type="spellEnd"/>
      <w:r w:rsidR="00CC164E" w:rsidRPr="002078F0">
        <w:rPr>
          <w:rFonts w:ascii="Arial" w:hAnsi="Arial" w:cs="Arial"/>
          <w:color w:val="808080" w:themeColor="background1" w:themeShade="80"/>
          <w:sz w:val="18"/>
          <w:szCs w:val="16"/>
        </w:rPr>
        <w:t xml:space="preserve"> </w:t>
      </w:r>
      <w:proofErr w:type="spellStart"/>
      <w:r w:rsidR="00CC164E" w:rsidRPr="002078F0">
        <w:rPr>
          <w:rFonts w:ascii="Arial" w:hAnsi="Arial" w:cs="Arial"/>
          <w:color w:val="808080" w:themeColor="background1" w:themeShade="80"/>
          <w:sz w:val="18"/>
          <w:szCs w:val="16"/>
        </w:rPr>
        <w:t>IJssel</w:t>
      </w:r>
      <w:proofErr w:type="spellEnd"/>
      <w:r w:rsidR="00CC164E" w:rsidRPr="002078F0">
        <w:rPr>
          <w:rFonts w:ascii="Arial" w:hAnsi="Arial" w:cs="Arial"/>
          <w:color w:val="808080" w:themeColor="background1" w:themeShade="80"/>
          <w:sz w:val="18"/>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2078F0">
          <w:rPr>
            <w:rStyle w:val="Hyperlink"/>
            <w:rFonts w:ascii="Arial" w:hAnsi="Arial" w:cs="Arial"/>
            <w:sz w:val="18"/>
            <w:szCs w:val="16"/>
          </w:rPr>
          <w:t>topcon.com</w:t>
        </w:r>
      </w:hyperlink>
      <w:r w:rsidR="00CC164E" w:rsidRPr="002078F0">
        <w:rPr>
          <w:rFonts w:ascii="Arial" w:hAnsi="Arial" w:cs="Arial"/>
          <w:color w:val="808080" w:themeColor="background1" w:themeShade="80"/>
          <w:sz w:val="18"/>
          <w:szCs w:val="16"/>
        </w:rPr>
        <w:t>), founded in 1932, is traded on the Tokyo Stock Exchange (7732). </w:t>
      </w:r>
    </w:p>
    <w:p w14:paraId="37C2B320" w14:textId="77777777" w:rsidR="002078F0" w:rsidRPr="002078F0" w:rsidRDefault="002078F0" w:rsidP="00360FCE">
      <w:pPr>
        <w:rPr>
          <w:rFonts w:ascii="Arial" w:hAnsi="Arial" w:cs="Arial"/>
          <w:color w:val="808080" w:themeColor="background1" w:themeShade="80"/>
          <w:sz w:val="18"/>
          <w:szCs w:val="16"/>
        </w:rPr>
      </w:pPr>
    </w:p>
    <w:p w14:paraId="4AADD657" w14:textId="67BBCF25" w:rsidR="00BE666D" w:rsidRDefault="00F61E29" w:rsidP="00F61E29">
      <w:pPr>
        <w:jc w:val="center"/>
        <w:rPr>
          <w:rFonts w:ascii="Arial" w:hAnsi="Arial" w:cs="Arial"/>
          <w:color w:val="808080" w:themeColor="background1" w:themeShade="80"/>
          <w:sz w:val="18"/>
          <w:szCs w:val="16"/>
        </w:rPr>
      </w:pPr>
      <w:r w:rsidRPr="002078F0">
        <w:rPr>
          <w:rFonts w:ascii="Arial" w:hAnsi="Arial" w:cs="Arial"/>
          <w:color w:val="808080" w:themeColor="background1" w:themeShade="80"/>
          <w:sz w:val="18"/>
          <w:szCs w:val="16"/>
        </w:rPr>
        <w:t># # #</w:t>
      </w:r>
    </w:p>
    <w:p w14:paraId="435E9F5A" w14:textId="77777777" w:rsidR="002078F0" w:rsidRPr="002078F0" w:rsidRDefault="002078F0" w:rsidP="00F61E29">
      <w:pPr>
        <w:jc w:val="center"/>
        <w:rPr>
          <w:rFonts w:ascii="Arial" w:hAnsi="Arial" w:cs="Arial"/>
          <w:color w:val="808080" w:themeColor="background1" w:themeShade="80"/>
          <w:sz w:val="18"/>
          <w:szCs w:val="16"/>
        </w:rPr>
      </w:pPr>
    </w:p>
    <w:p w14:paraId="56D02AFB" w14:textId="77777777" w:rsidR="00F61E29" w:rsidRPr="002078F0" w:rsidRDefault="00F61E29" w:rsidP="00F61E29">
      <w:pPr>
        <w:outlineLvl w:val="0"/>
        <w:rPr>
          <w:rFonts w:ascii="Arial" w:hAnsi="Arial" w:cs="Arial"/>
          <w:b/>
          <w:color w:val="808080" w:themeColor="background1" w:themeShade="80"/>
          <w:sz w:val="18"/>
          <w:szCs w:val="16"/>
        </w:rPr>
      </w:pPr>
      <w:r w:rsidRPr="002078F0">
        <w:rPr>
          <w:rFonts w:ascii="Arial" w:hAnsi="Arial" w:cs="Arial"/>
          <w:b/>
          <w:color w:val="808080" w:themeColor="background1" w:themeShade="80"/>
          <w:sz w:val="18"/>
          <w:szCs w:val="16"/>
        </w:rPr>
        <w:t xml:space="preserve">Press Contact: </w:t>
      </w:r>
    </w:p>
    <w:p w14:paraId="0B0DC8C3" w14:textId="77777777" w:rsidR="00F61E29" w:rsidRPr="002078F0" w:rsidRDefault="00F61E29" w:rsidP="00F61E29">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Topcon Positioning Group</w:t>
      </w:r>
    </w:p>
    <w:p w14:paraId="2ADB91B2" w14:textId="77777777" w:rsidR="00F61E29" w:rsidRPr="002078F0" w:rsidRDefault="00F32E83" w:rsidP="00F61E29">
      <w:pPr>
        <w:outlineLvl w:val="0"/>
        <w:rPr>
          <w:rFonts w:ascii="Arial" w:hAnsi="Arial" w:cs="Arial"/>
          <w:bCs/>
          <w:color w:val="808080" w:themeColor="background1" w:themeShade="80"/>
          <w:sz w:val="18"/>
          <w:szCs w:val="16"/>
          <w:lang w:val="it-IT"/>
        </w:rPr>
      </w:pPr>
      <w:hyperlink r:id="rId14" w:history="1">
        <w:r w:rsidR="00F61E29" w:rsidRPr="002078F0">
          <w:rPr>
            <w:rStyle w:val="Hyperlink"/>
            <w:rFonts w:ascii="Arial" w:hAnsi="Arial" w:cs="Arial"/>
            <w:bCs/>
            <w:color w:val="808080" w:themeColor="background1" w:themeShade="80"/>
            <w:sz w:val="18"/>
            <w:szCs w:val="16"/>
            <w:lang w:val="it-IT"/>
          </w:rPr>
          <w:t>CorpComm@topcon.com</w:t>
        </w:r>
      </w:hyperlink>
    </w:p>
    <w:p w14:paraId="22244F9C" w14:textId="5754A301" w:rsidR="00BE666D" w:rsidRPr="002078F0" w:rsidRDefault="00FD1C0E" w:rsidP="00FD1C0E">
      <w:pPr>
        <w:outlineLvl w:val="0"/>
        <w:rPr>
          <w:rFonts w:ascii="Arial" w:hAnsi="Arial" w:cs="Arial"/>
          <w:bCs/>
          <w:color w:val="808080" w:themeColor="background1" w:themeShade="80"/>
          <w:sz w:val="18"/>
          <w:szCs w:val="16"/>
        </w:rPr>
      </w:pPr>
      <w:r w:rsidRPr="002078F0">
        <w:rPr>
          <w:rFonts w:ascii="Arial" w:hAnsi="Arial" w:cs="Arial"/>
          <w:bCs/>
          <w:color w:val="808080" w:themeColor="background1" w:themeShade="80"/>
          <w:sz w:val="18"/>
          <w:szCs w:val="16"/>
        </w:rPr>
        <w:t>Sta</w:t>
      </w:r>
      <w:r w:rsidR="00E54648" w:rsidRPr="002078F0">
        <w:rPr>
          <w:rFonts w:ascii="Arial" w:hAnsi="Arial" w:cs="Arial"/>
          <w:bCs/>
          <w:color w:val="808080" w:themeColor="background1" w:themeShade="80"/>
          <w:sz w:val="18"/>
          <w:szCs w:val="16"/>
        </w:rPr>
        <w:t xml:space="preserve">ci Fitzgerald, +1 925-245-8610 </w:t>
      </w:r>
    </w:p>
    <w:sectPr w:rsidR="00BE666D" w:rsidRPr="002078F0"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DC5FA" w14:textId="77777777" w:rsidR="00F32E83" w:rsidRDefault="00F32E83">
      <w:r>
        <w:separator/>
      </w:r>
    </w:p>
  </w:endnote>
  <w:endnote w:type="continuationSeparator" w:id="0">
    <w:p w14:paraId="4E9B5874" w14:textId="77777777" w:rsidR="00F32E83" w:rsidRDefault="00F3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0281B" w14:textId="77777777" w:rsidR="00F32E83" w:rsidRDefault="00F32E83">
      <w:r>
        <w:separator/>
      </w:r>
    </w:p>
  </w:footnote>
  <w:footnote w:type="continuationSeparator" w:id="0">
    <w:p w14:paraId="3EDEB8B4" w14:textId="77777777" w:rsidR="00F32E83" w:rsidRDefault="00F32E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5259"/>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20424"/>
    <w:rsid w:val="00B402B7"/>
    <w:rsid w:val="00B4058E"/>
    <w:rsid w:val="00B64457"/>
    <w:rsid w:val="00B84AD7"/>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2655F"/>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6158"/>
    <w:rsid w:val="00E32B47"/>
    <w:rsid w:val="00E54648"/>
    <w:rsid w:val="00E74974"/>
    <w:rsid w:val="00E95EFF"/>
    <w:rsid w:val="00EA49B1"/>
    <w:rsid w:val="00EB1000"/>
    <w:rsid w:val="00EC3044"/>
    <w:rsid w:val="00EC60E2"/>
    <w:rsid w:val="00ED70D3"/>
    <w:rsid w:val="00EE1C16"/>
    <w:rsid w:val="00EE33D2"/>
    <w:rsid w:val="00F20CD6"/>
    <w:rsid w:val="00F25765"/>
    <w:rsid w:val="00F32E83"/>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yii.bentley.com/en/topcon-strategic-partner"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yii.bentley.com/en/topcon-strategic-partner" TargetMode="External"/><Relationship Id="rId10" Type="http://schemas.openxmlformats.org/officeDocument/2006/relationships/hyperlink" Target="http://constructioneering.com/academ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6DF87-70C2-994E-A6B3-19D7FE2D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565</Words>
  <Characters>3226</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3784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2018-10-09T14:00:00Z</dcterms:created>
  <dcterms:modified xsi:type="dcterms:W3CDTF">2018-10-09T19:01:00Z</dcterms:modified>
  <cp:category/>
</cp:coreProperties>
</file>